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8A" w:rsidRDefault="00B33C45" w:rsidP="00B33C45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="001D5633">
        <w:t xml:space="preserve">                                        </w:t>
      </w:r>
      <w:r>
        <w:t>Školní rok: 201</w:t>
      </w:r>
      <w:r w:rsidR="0083752B">
        <w:t>9</w:t>
      </w:r>
      <w:r>
        <w:t>/20</w:t>
      </w:r>
      <w:r w:rsidR="0083752B">
        <w:t>20</w:t>
      </w:r>
      <w:r>
        <w:tab/>
      </w:r>
    </w:p>
    <w:p w:rsidR="00B33C45" w:rsidRDefault="00B33C45" w:rsidP="00B33C45">
      <w:pPr>
        <w:jc w:val="right"/>
      </w:pPr>
      <w:r>
        <w:t>Vypracoval</w:t>
      </w:r>
      <w:r w:rsidR="00113A7F">
        <w:t>a</w:t>
      </w:r>
      <w:r>
        <w:t xml:space="preserve">: </w:t>
      </w:r>
      <w:r w:rsidR="00FA20FD">
        <w:t xml:space="preserve">Mgr. </w:t>
      </w:r>
      <w:r w:rsidR="00113A7F">
        <w:t xml:space="preserve">Jana </w:t>
      </w:r>
      <w:proofErr w:type="spellStart"/>
      <w:r w:rsidR="00113A7F">
        <w:t>Kakaščíková</w:t>
      </w:r>
      <w:proofErr w:type="spellEnd"/>
      <w:r w:rsidR="00113A7F">
        <w:t xml:space="preserve"> </w:t>
      </w:r>
      <w:r>
        <w:tab/>
      </w:r>
    </w:p>
    <w:p w:rsidR="00965460" w:rsidRDefault="00B33C45" w:rsidP="00B33C45">
      <w:pPr>
        <w:spacing w:line="240" w:lineRule="auto"/>
        <w:jc w:val="center"/>
        <w:rPr>
          <w:b/>
          <w:sz w:val="28"/>
        </w:rPr>
      </w:pPr>
      <w:r>
        <w:rPr>
          <w:sz w:val="28"/>
        </w:rPr>
        <w:br/>
      </w:r>
      <w:r w:rsidR="0007064E">
        <w:rPr>
          <w:b/>
          <w:sz w:val="28"/>
        </w:rPr>
        <w:t>ZEMĚPIS</w:t>
      </w:r>
    </w:p>
    <w:p w:rsidR="00B33C45" w:rsidRDefault="00B33C45" w:rsidP="00B33C45">
      <w:pPr>
        <w:spacing w:line="240" w:lineRule="auto"/>
        <w:jc w:val="center"/>
        <w:rPr>
          <w:sz w:val="28"/>
        </w:rPr>
      </w:pPr>
      <w:r>
        <w:rPr>
          <w:sz w:val="28"/>
        </w:rPr>
        <w:t>T</w:t>
      </w:r>
      <w:r w:rsidRPr="00B33C45">
        <w:rPr>
          <w:sz w:val="28"/>
        </w:rPr>
        <w:t>émata profilové části maturitní zkoušky</w:t>
      </w:r>
    </w:p>
    <w:p w:rsidR="001D5633" w:rsidRDefault="001D5633" w:rsidP="00B33C45">
      <w:pPr>
        <w:spacing w:line="240" w:lineRule="auto"/>
        <w:jc w:val="center"/>
        <w:rPr>
          <w:sz w:val="28"/>
        </w:rPr>
      </w:pPr>
    </w:p>
    <w:p w:rsidR="00737DE2" w:rsidRPr="00FA20FD" w:rsidRDefault="00965460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 xml:space="preserve"> </w:t>
      </w:r>
      <w:r w:rsidR="00737DE2" w:rsidRPr="00FA20FD">
        <w:rPr>
          <w:bCs/>
          <w:sz w:val="28"/>
        </w:rPr>
        <w:t>Země jako vesmírné těleso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Litosféra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Atmosféra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proofErr w:type="spellStart"/>
      <w:r w:rsidRPr="00FA20FD">
        <w:rPr>
          <w:bCs/>
          <w:sz w:val="28"/>
        </w:rPr>
        <w:t>Pedosféra</w:t>
      </w:r>
      <w:proofErr w:type="spellEnd"/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Biosféra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Hydrosféra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Globální problémy lidstva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Česká republika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Státy severní Evropy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Velká Británie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Francie</w:t>
      </w:r>
    </w:p>
    <w:p w:rsidR="00737DE2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Německo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Itálie</w:t>
      </w:r>
    </w:p>
    <w:p w:rsidR="00737DE2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C3288F">
        <w:rPr>
          <w:bCs/>
          <w:sz w:val="28"/>
        </w:rPr>
        <w:t xml:space="preserve"> Alpské státy</w:t>
      </w:r>
    </w:p>
    <w:p w:rsidR="00737DE2" w:rsidRPr="00C3288F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C3288F">
        <w:rPr>
          <w:bCs/>
          <w:sz w:val="28"/>
        </w:rPr>
        <w:t>Benelux</w:t>
      </w:r>
    </w:p>
    <w:p w:rsidR="00737DE2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Státy střední Evropy</w:t>
      </w:r>
    </w:p>
    <w:p w:rsidR="00737DE2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Státy východní Evropy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Rusk</w:t>
      </w:r>
      <w:r>
        <w:rPr>
          <w:bCs/>
          <w:sz w:val="28"/>
        </w:rPr>
        <w:t>á federace</w:t>
      </w:r>
    </w:p>
    <w:p w:rsidR="00737DE2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Státy JV Evropy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 xml:space="preserve"> Japonsko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Austrálie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 xml:space="preserve">Čína </w:t>
      </w:r>
      <w:r>
        <w:rPr>
          <w:bCs/>
          <w:sz w:val="28"/>
        </w:rPr>
        <w:t>a Indie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Severní Amerika-</w:t>
      </w:r>
      <w:r w:rsidRPr="00FA20FD">
        <w:rPr>
          <w:bCs/>
          <w:sz w:val="28"/>
        </w:rPr>
        <w:t xml:space="preserve"> USA</w:t>
      </w:r>
      <w:r>
        <w:rPr>
          <w:bCs/>
          <w:sz w:val="28"/>
        </w:rPr>
        <w:t>, Kanada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 w:rsidRPr="00FA20FD">
        <w:rPr>
          <w:bCs/>
          <w:sz w:val="28"/>
        </w:rPr>
        <w:t>Jižní Amerika</w:t>
      </w:r>
      <w:r>
        <w:rPr>
          <w:bCs/>
          <w:sz w:val="28"/>
        </w:rPr>
        <w:t>-</w:t>
      </w:r>
      <w:r w:rsidRPr="00FA20FD">
        <w:rPr>
          <w:bCs/>
          <w:sz w:val="28"/>
        </w:rPr>
        <w:t xml:space="preserve"> Brazílie</w:t>
      </w:r>
    </w:p>
    <w:p w:rsidR="00737DE2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Státy Blízkého a Středního východu</w:t>
      </w:r>
    </w:p>
    <w:p w:rsidR="00737DE2" w:rsidRPr="00FA20FD" w:rsidRDefault="00737DE2" w:rsidP="001D5633">
      <w:pPr>
        <w:numPr>
          <w:ilvl w:val="0"/>
          <w:numId w:val="1"/>
        </w:numPr>
        <w:spacing w:after="0"/>
        <w:rPr>
          <w:bCs/>
          <w:sz w:val="28"/>
        </w:rPr>
      </w:pPr>
      <w:r>
        <w:rPr>
          <w:bCs/>
          <w:sz w:val="28"/>
        </w:rPr>
        <w:t>Afrika-</w:t>
      </w:r>
      <w:r w:rsidRPr="00FA20FD">
        <w:rPr>
          <w:bCs/>
          <w:sz w:val="28"/>
        </w:rPr>
        <w:t xml:space="preserve"> JAR</w:t>
      </w:r>
    </w:p>
    <w:p w:rsidR="00DE28AB" w:rsidRDefault="00DE28AB" w:rsidP="00737DE2">
      <w:pPr>
        <w:spacing w:after="0" w:line="240" w:lineRule="auto"/>
        <w:ind w:left="720"/>
      </w:pPr>
    </w:p>
    <w:p w:rsidR="001D5633" w:rsidRDefault="001D5633" w:rsidP="001D5633">
      <w:r>
        <w:t xml:space="preserve">Schválil: Mgr. Milan </w:t>
      </w:r>
      <w:proofErr w:type="spellStart"/>
      <w:r>
        <w:t>Šnorek</w:t>
      </w:r>
      <w:proofErr w:type="spellEnd"/>
    </w:p>
    <w:p w:rsidR="001D5633" w:rsidRPr="00B64B1D" w:rsidRDefault="001D5633" w:rsidP="001D5633">
      <w:pPr>
        <w:rPr>
          <w:rFonts w:cstheme="minorHAnsi"/>
          <w:sz w:val="30"/>
          <w:szCs w:val="30"/>
        </w:rPr>
      </w:pPr>
      <w:r>
        <w:t>Dne: 8. 10. 2019</w:t>
      </w:r>
    </w:p>
    <w:p w:rsidR="00B33C45" w:rsidRDefault="00B33C45">
      <w:bookmarkStart w:id="0" w:name="_GoBack"/>
      <w:bookmarkEnd w:id="0"/>
      <w:r>
        <w:tab/>
      </w:r>
    </w:p>
    <w:sectPr w:rsidR="00B33C45" w:rsidSect="00FA2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516E1"/>
    <w:multiLevelType w:val="hybridMultilevel"/>
    <w:tmpl w:val="CCC07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71B82"/>
    <w:multiLevelType w:val="hybridMultilevel"/>
    <w:tmpl w:val="ED7C3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3C45"/>
    <w:rsid w:val="0007064E"/>
    <w:rsid w:val="00113A7F"/>
    <w:rsid w:val="001D5633"/>
    <w:rsid w:val="002811E9"/>
    <w:rsid w:val="003A7514"/>
    <w:rsid w:val="004617D4"/>
    <w:rsid w:val="006D068A"/>
    <w:rsid w:val="00737DE2"/>
    <w:rsid w:val="008145A3"/>
    <w:rsid w:val="0083752B"/>
    <w:rsid w:val="00965460"/>
    <w:rsid w:val="00A07510"/>
    <w:rsid w:val="00AC7ECA"/>
    <w:rsid w:val="00B33C45"/>
    <w:rsid w:val="00D82AA5"/>
    <w:rsid w:val="00DE28AB"/>
    <w:rsid w:val="00F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93755-EDDA-42BD-AC0D-118CB954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ECA"/>
  </w:style>
  <w:style w:type="paragraph" w:styleId="Nadpis1">
    <w:name w:val="heading 1"/>
    <w:basedOn w:val="Normln"/>
    <w:next w:val="Normln"/>
    <w:link w:val="Nadpis1Char"/>
    <w:qFormat/>
    <w:rsid w:val="009654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C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6546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Monika Kneslíková</cp:lastModifiedBy>
  <cp:revision>3</cp:revision>
  <cp:lastPrinted>2018-04-16T11:39:00Z</cp:lastPrinted>
  <dcterms:created xsi:type="dcterms:W3CDTF">2019-10-03T06:59:00Z</dcterms:created>
  <dcterms:modified xsi:type="dcterms:W3CDTF">2019-10-07T18:51:00Z</dcterms:modified>
</cp:coreProperties>
</file>