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D068A" w:rsidP="00B33C45" w:rsidRDefault="00B33C45" w14:paraId="60ECFD58" w14:textId="577C7607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44827CA" wp14:editId="07777777">
            <wp:simplePos x="0" y="0"/>
            <wp:positionH relativeFrom="column">
              <wp:posOffset>-342900</wp:posOffset>
            </wp:positionH>
            <wp:positionV relativeFrom="paragraph">
              <wp:posOffset>-3175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="00B33C45">
        <w:rPr/>
        <w:t xml:space="preserve">Školní rok: </w:t>
      </w:r>
      <w:r w:rsidR="00336834">
        <w:rPr/>
        <w:t>20</w:t>
      </w:r>
      <w:r w:rsidR="00F72AD7">
        <w:rPr/>
        <w:t>2</w:t>
      </w:r>
      <w:r w:rsidR="7788A42F">
        <w:rPr/>
        <w:t>3</w:t>
      </w:r>
      <w:r w:rsidR="00336834">
        <w:rPr/>
        <w:t>/20</w:t>
      </w:r>
      <w:r w:rsidR="009322C4">
        <w:rPr/>
        <w:t>2</w:t>
      </w:r>
      <w:r w:rsidR="5E1289C0">
        <w:rPr/>
        <w:t>4</w:t>
      </w:r>
    </w:p>
    <w:p w:rsidR="006D068A" w:rsidP="00B33C45" w:rsidRDefault="006D068A" w14:paraId="1B5B2346" w14:textId="77777777">
      <w:pPr>
        <w:jc w:val="right"/>
      </w:pPr>
    </w:p>
    <w:p w:rsidR="00A918A5" w:rsidP="4CA8850C" w:rsidRDefault="00B33C45" w14:paraId="672A6659" w14:textId="1F31C969">
      <w:pPr>
        <w:spacing w:after="0" w:line="240" w:lineRule="auto"/>
        <w:jc w:val="right"/>
      </w:pPr>
      <w:r w:rsidR="00B33C45">
        <w:rPr/>
        <w:t>Vypracoval</w:t>
      </w:r>
      <w:r w:rsidR="0006557C">
        <w:rPr/>
        <w:t>a</w:t>
      </w:r>
      <w:r w:rsidR="00B33C45">
        <w:rPr/>
        <w:t>:</w:t>
      </w:r>
      <w:r w:rsidR="0006557C">
        <w:rPr/>
        <w:t xml:space="preserve"> </w:t>
      </w:r>
      <w:r w:rsidR="00BE4053">
        <w:rPr/>
        <w:t xml:space="preserve">Mgr. </w:t>
      </w:r>
      <w:r w:rsidR="13AE4F7A">
        <w:rPr/>
        <w:t xml:space="preserve">Michaela </w:t>
      </w:r>
      <w:r w:rsidR="13AE4F7A">
        <w:rPr/>
        <w:t>Zvoníčková</w:t>
      </w:r>
      <w:r>
        <w:tab/>
      </w:r>
    </w:p>
    <w:p w:rsidR="00720BAA" w:rsidP="00720BAA" w:rsidRDefault="00B33C45" w14:paraId="3FB9B16F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br/>
      </w:r>
      <w:r w:rsidRPr="00A918A5" w:rsidR="00A918A5">
        <w:rPr>
          <w:rFonts w:ascii="Times New Roman" w:hAnsi="Times New Roman"/>
          <w:b/>
          <w:sz w:val="28"/>
          <w:szCs w:val="28"/>
        </w:rPr>
        <w:t>ZÁKLADY SPOLEČENSKÝCH VĚD</w:t>
      </w:r>
    </w:p>
    <w:p w:rsidRPr="00720BAA" w:rsidR="00A918A5" w:rsidP="00720BAA" w:rsidRDefault="00A918A5" w14:paraId="29D6B04F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t xml:space="preserve"> </w:t>
      </w:r>
    </w:p>
    <w:p w:rsidR="00720BAA" w:rsidP="00720BAA" w:rsidRDefault="00720BAA" w14:paraId="53E79DE6" w14:textId="77777777">
      <w:pPr>
        <w:spacing w:line="240" w:lineRule="auto"/>
        <w:jc w:val="center"/>
        <w:rPr>
          <w:sz w:val="28"/>
        </w:rPr>
      </w:pPr>
      <w:r>
        <w:rPr>
          <w:sz w:val="28"/>
        </w:rPr>
        <w:t>Témata profilové části maturitní zkoušky</w:t>
      </w:r>
    </w:p>
    <w:p w:rsidR="00A918A5" w:rsidP="00A918A5" w:rsidRDefault="00A918A5" w14:paraId="0A37501D" w14:textId="77777777">
      <w:pPr>
        <w:spacing w:after="0" w:line="240" w:lineRule="auto"/>
        <w:jc w:val="center"/>
        <w:rPr>
          <w:sz w:val="28"/>
        </w:rPr>
      </w:pPr>
    </w:p>
    <w:p w:rsidRPr="00A918A5" w:rsidR="00A918A5" w:rsidP="00720BAA" w:rsidRDefault="00A918A5" w14:paraId="051C2D81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Úvod do psychologie</w:t>
      </w:r>
    </w:p>
    <w:p w:rsidRPr="00A918A5" w:rsidR="00A918A5" w:rsidP="00720BAA" w:rsidRDefault="00A918A5" w14:paraId="14E849F9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Lidská psychika z hlediska zrání a učení, základní psychické jevy</w:t>
      </w:r>
    </w:p>
    <w:p w:rsidRPr="00A918A5" w:rsidR="00A918A5" w:rsidP="00720BAA" w:rsidRDefault="00A918A5" w14:paraId="1E447A1D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Člověk jako individualita</w:t>
      </w:r>
    </w:p>
    <w:p w:rsidRPr="00A918A5" w:rsidR="00A918A5" w:rsidP="00720BAA" w:rsidRDefault="00A918A5" w14:paraId="100998AC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Sociologie a socializace, interakce a komunikace</w:t>
      </w:r>
    </w:p>
    <w:p w:rsidRPr="00A918A5" w:rsidR="00A918A5" w:rsidP="00720BAA" w:rsidRDefault="00A918A5" w14:paraId="2BAAF835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Sociální útvary</w:t>
      </w:r>
    </w:p>
    <w:p w:rsidRPr="00A918A5" w:rsidR="00A918A5" w:rsidP="00720BAA" w:rsidRDefault="00A918A5" w14:paraId="4A4B9043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Stát, státní moc a společnost</w:t>
      </w:r>
    </w:p>
    <w:p w:rsidRPr="00A918A5" w:rsidR="00A918A5" w:rsidP="00720BAA" w:rsidRDefault="00A918A5" w14:paraId="485DA2CF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Politika a politický život ve státě, občanství</w:t>
      </w:r>
    </w:p>
    <w:p w:rsidRPr="00A918A5" w:rsidR="00A918A5" w:rsidP="00720BAA" w:rsidRDefault="00A918A5" w14:paraId="04F19CF8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Právní základy českého státu</w:t>
      </w:r>
    </w:p>
    <w:p w:rsidRPr="00A918A5" w:rsidR="00A918A5" w:rsidP="00720BAA" w:rsidRDefault="00A918A5" w14:paraId="0B2FD465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Základy práva I.</w:t>
      </w:r>
    </w:p>
    <w:p w:rsidRPr="00A918A5" w:rsidR="00A918A5" w:rsidP="00720BAA" w:rsidRDefault="00A918A5" w14:paraId="1C7CC5E5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Základy práva II.</w:t>
      </w:r>
    </w:p>
    <w:p w:rsidRPr="00A918A5" w:rsidR="00A918A5" w:rsidP="00720BAA" w:rsidRDefault="00A918A5" w14:paraId="413CFA5D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Soukromé právo</w:t>
      </w:r>
    </w:p>
    <w:p w:rsidRPr="00A918A5" w:rsidR="00A918A5" w:rsidP="00720BAA" w:rsidRDefault="00A918A5" w14:paraId="043D8F6D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Rodinné a pracovní právo</w:t>
      </w:r>
    </w:p>
    <w:p w:rsidRPr="00A918A5" w:rsidR="00A918A5" w:rsidP="00720BAA" w:rsidRDefault="00A918A5" w14:paraId="6F5B54AD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Veřejné právo</w:t>
      </w:r>
    </w:p>
    <w:p w:rsidRPr="00A918A5" w:rsidR="00A918A5" w:rsidP="00720BAA" w:rsidRDefault="00A918A5" w14:paraId="5E234E94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Ekonomický život společnosti</w:t>
      </w:r>
    </w:p>
    <w:p w:rsidRPr="00A918A5" w:rsidR="00A918A5" w:rsidP="00720BAA" w:rsidRDefault="00A918A5" w14:paraId="246D3D52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Stát a ekonomika</w:t>
      </w:r>
    </w:p>
    <w:p w:rsidRPr="00A918A5" w:rsidR="00A918A5" w:rsidP="00720BAA" w:rsidRDefault="00A918A5" w14:paraId="4C67C643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Ekonomika a lidé</w:t>
      </w:r>
    </w:p>
    <w:p w:rsidRPr="00A918A5" w:rsidR="00A918A5" w:rsidP="00720BAA" w:rsidRDefault="00A918A5" w14:paraId="4A61FF38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Vznik filozofie, dějiny filozofie do novověku</w:t>
      </w:r>
    </w:p>
    <w:p w:rsidRPr="00A918A5" w:rsidR="00A918A5" w:rsidP="00720BAA" w:rsidRDefault="00A918A5" w14:paraId="4F64E191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Dějiny filozofie od druhé pol. 19 stol. po současnost, základní filozofické pojmy</w:t>
      </w:r>
    </w:p>
    <w:p w:rsidRPr="00A918A5" w:rsidR="00A918A5" w:rsidP="00720BAA" w:rsidRDefault="00A918A5" w14:paraId="75C0AB5D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Epistemologie</w:t>
      </w:r>
    </w:p>
    <w:p w:rsidRPr="00A918A5" w:rsidR="00A918A5" w:rsidP="00720BAA" w:rsidRDefault="00A918A5" w14:paraId="442E5FAF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Etika</w:t>
      </w:r>
    </w:p>
    <w:p w:rsidRPr="00A918A5" w:rsidR="00A918A5" w:rsidP="00720BAA" w:rsidRDefault="00A918A5" w14:paraId="05C7F192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Mezinárodní vztahy</w:t>
      </w:r>
    </w:p>
    <w:p w:rsidRPr="00A918A5" w:rsidR="00A918A5" w:rsidP="00720BAA" w:rsidRDefault="00A918A5" w14:paraId="78CABB8C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Mezinárodní organizace</w:t>
      </w:r>
    </w:p>
    <w:p w:rsidRPr="00A918A5" w:rsidR="00A918A5" w:rsidP="00720BAA" w:rsidRDefault="00A918A5" w14:paraId="4E5CB8F9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Evropská integrace a Evropská unie</w:t>
      </w:r>
    </w:p>
    <w:p w:rsidRPr="00A918A5" w:rsidR="00A918A5" w:rsidP="00720BAA" w:rsidRDefault="00A918A5" w14:paraId="41221127" w14:textId="77777777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00A918A5">
        <w:rPr>
          <w:rFonts w:ascii="Times New Roman" w:hAnsi="Times New Roman"/>
          <w:sz w:val="32"/>
          <w:szCs w:val="32"/>
        </w:rPr>
        <w:t>Současná mezinárodní situace</w:t>
      </w:r>
    </w:p>
    <w:p w:rsidR="00B33C45" w:rsidP="4CA8850C" w:rsidRDefault="00A918A5" w14:paraId="5DAB6C7B" w14:textId="5556DB2D">
      <w:pPr>
        <w:pStyle w:val="Odstavecseseznamem1"/>
        <w:numPr>
          <w:ilvl w:val="0"/>
          <w:numId w:val="2"/>
        </w:numPr>
        <w:spacing w:before="120" w:after="120"/>
        <w:ind w:left="539" w:hanging="539"/>
        <w:rPr>
          <w:rFonts w:ascii="Times New Roman" w:hAnsi="Times New Roman"/>
          <w:sz w:val="32"/>
          <w:szCs w:val="32"/>
        </w:rPr>
      </w:pPr>
      <w:r w:rsidRPr="4CA8850C">
        <w:rPr>
          <w:rFonts w:ascii="Times New Roman" w:hAnsi="Times New Roman"/>
          <w:sz w:val="32"/>
          <w:szCs w:val="32"/>
        </w:rPr>
        <w:t>Náboženství a člověk</w:t>
      </w:r>
    </w:p>
    <w:p w:rsidR="00720BAA" w:rsidP="00720BAA" w:rsidRDefault="00720BAA" w14:paraId="59E19066" w14:textId="77777777">
      <w:r>
        <w:t xml:space="preserve">Schválil: Mgr. Milan </w:t>
      </w:r>
      <w:proofErr w:type="spellStart"/>
      <w:r>
        <w:t>Šnorek</w:t>
      </w:r>
      <w:proofErr w:type="spellEnd"/>
    </w:p>
    <w:p w:rsidR="00B33C45" w:rsidP="00720BAA" w:rsidRDefault="00720BAA" w14:paraId="2E0DD109" w14:textId="785AC346">
      <w:r w:rsidR="00720BAA">
        <w:rPr/>
        <w:t xml:space="preserve">Dne: </w:t>
      </w:r>
      <w:r>
        <w:tab/>
      </w:r>
    </w:p>
    <w:sectPr w:rsidR="00B33C45" w:rsidSect="00720BAA">
      <w:pgSz w:w="11906" w:h="16838" w:orient="portrait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1446"/>
    <w:multiLevelType w:val="hybridMultilevel"/>
    <w:tmpl w:val="1B68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62612D"/>
    <w:multiLevelType w:val="hybridMultilevel"/>
    <w:tmpl w:val="9D900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48718">
    <w:abstractNumId w:val="1"/>
  </w:num>
  <w:num w:numId="2" w16cid:durableId="11546386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C45"/>
    <w:rsid w:val="00042329"/>
    <w:rsid w:val="0006557C"/>
    <w:rsid w:val="001B678D"/>
    <w:rsid w:val="002D6EA9"/>
    <w:rsid w:val="00336834"/>
    <w:rsid w:val="0057559D"/>
    <w:rsid w:val="006D068A"/>
    <w:rsid w:val="00720BAA"/>
    <w:rsid w:val="009322C4"/>
    <w:rsid w:val="00A07510"/>
    <w:rsid w:val="00A76640"/>
    <w:rsid w:val="00A918A5"/>
    <w:rsid w:val="00B33C45"/>
    <w:rsid w:val="00BE4053"/>
    <w:rsid w:val="00D55C67"/>
    <w:rsid w:val="00D67DFB"/>
    <w:rsid w:val="00F72AD7"/>
    <w:rsid w:val="00F9472A"/>
    <w:rsid w:val="00FB13AB"/>
    <w:rsid w:val="00FC696B"/>
    <w:rsid w:val="06FD2E8E"/>
    <w:rsid w:val="13AE4F7A"/>
    <w:rsid w:val="360ACC2B"/>
    <w:rsid w:val="3793F82D"/>
    <w:rsid w:val="3AC8A012"/>
    <w:rsid w:val="4CA8850C"/>
    <w:rsid w:val="5B875E07"/>
    <w:rsid w:val="5E1289C0"/>
    <w:rsid w:val="70AD9812"/>
    <w:rsid w:val="7788A42F"/>
    <w:rsid w:val="7E7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7A83"/>
  <w15:docId w15:val="{ACCE9095-2A53-4C50-BE4E-0BFEA57A7C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D55C67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33C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4053"/>
    <w:pPr>
      <w:ind w:left="720"/>
      <w:contextualSpacing/>
    </w:pPr>
  </w:style>
  <w:style w:type="paragraph" w:styleId="Odstavecseseznamem1" w:customStyle="1">
    <w:name w:val="Odstavec se seznamem1"/>
    <w:basedOn w:val="Normln"/>
    <w:rsid w:val="00A918A5"/>
    <w:pPr>
      <w:ind w:left="720"/>
      <w:contextualSpacing/>
    </w:pPr>
    <w:rPr>
      <w:rFonts w:ascii="Calibri" w:hAnsi="Calibri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57d5ef-1bb4-418c-9f75-ea5cc11ae798" xsi:nil="true"/>
    <lcf76f155ced4ddcb4097134ff3c332f xmlns="6a58eff8-d72c-4f23-885e-9a35025098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532D8-2190-498A-8218-BE671FF5C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0BFFD-804C-48EC-9593-47CF2140C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6A016-1E32-4BCF-8799-8AADCDEB84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Michaela Zvoníčková</cp:lastModifiedBy>
  <cp:revision>4</cp:revision>
  <cp:lastPrinted>2018-05-10T19:12:00Z</cp:lastPrinted>
  <dcterms:created xsi:type="dcterms:W3CDTF">2022-11-08T08:57:00Z</dcterms:created>
  <dcterms:modified xsi:type="dcterms:W3CDTF">2023-10-04T09:17:13Z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  <property fmtid="{D5CDD505-2E9C-101B-9397-08002B2CF9AE}" pid="3" name="MediaServiceImageTags">
    <vt:lpwstr/>
  </property>
</Properties>
</file>